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F5" w:rsidRPr="00396899" w:rsidRDefault="002801F5" w:rsidP="002801F5">
      <w:pPr>
        <w:pStyle w:val="a5"/>
        <w:ind w:left="-567" w:right="-143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396899">
        <w:rPr>
          <w:rFonts w:ascii="Times New Roman" w:hAnsi="Times New Roman" w:cs="Times New Roman"/>
          <w:sz w:val="36"/>
          <w:szCs w:val="36"/>
        </w:rPr>
        <w:fldChar w:fldCharType="begin"/>
      </w:r>
      <w:r w:rsidRPr="00396899">
        <w:rPr>
          <w:rFonts w:ascii="Times New Roman" w:hAnsi="Times New Roman" w:cs="Times New Roman"/>
          <w:sz w:val="36"/>
          <w:szCs w:val="36"/>
        </w:rPr>
        <w:instrText>HYPERLINK "garantF1://12064203.0"</w:instrText>
      </w:r>
      <w:r w:rsidRPr="00396899">
        <w:rPr>
          <w:rFonts w:ascii="Times New Roman" w:hAnsi="Times New Roman" w:cs="Times New Roman"/>
          <w:sz w:val="36"/>
          <w:szCs w:val="36"/>
        </w:rPr>
        <w:fldChar w:fldCharType="separate"/>
      </w:r>
      <w:r w:rsidRPr="00396899">
        <w:rPr>
          <w:rStyle w:val="a4"/>
          <w:rFonts w:ascii="Times New Roman" w:hAnsi="Times New Roman" w:cs="Times New Roman"/>
          <w:bCs w:val="0"/>
          <w:color w:val="auto"/>
          <w:sz w:val="36"/>
          <w:szCs w:val="36"/>
        </w:rPr>
        <w:t>Федеральный закон от 25 декабря 2008 г. N 273-ФЗ "О противодействии коррупции" (с изменениями и дополнениями)</w:t>
      </w:r>
      <w:r w:rsidRPr="00396899">
        <w:rPr>
          <w:rFonts w:ascii="Times New Roman" w:hAnsi="Times New Roman" w:cs="Times New Roman"/>
          <w:sz w:val="36"/>
          <w:szCs w:val="36"/>
        </w:rPr>
        <w:fldChar w:fldCharType="end"/>
      </w:r>
    </w:p>
    <w:p w:rsidR="002801F5" w:rsidRPr="0097459C" w:rsidRDefault="002801F5" w:rsidP="002801F5">
      <w:pPr>
        <w:pStyle w:val="a5"/>
        <w:ind w:left="-567" w:right="-143"/>
        <w:rPr>
          <w:rFonts w:ascii="Times New Roman" w:hAnsi="Times New Roman" w:cs="Times New Roman"/>
          <w:sz w:val="16"/>
          <w:szCs w:val="16"/>
        </w:rPr>
      </w:pPr>
    </w:p>
    <w:p w:rsidR="002801F5" w:rsidRPr="00396899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  <w:u w:val="single"/>
        </w:rPr>
      </w:pPr>
      <w:r w:rsidRPr="00396899">
        <w:rPr>
          <w:rStyle w:val="a3"/>
          <w:rFonts w:ascii="Times New Roman" w:hAnsi="Times New Roman" w:cs="Times New Roman"/>
          <w:color w:val="auto"/>
          <w:sz w:val="32"/>
          <w:szCs w:val="32"/>
          <w:u w:val="single"/>
        </w:rPr>
        <w:t>Статья 6.</w:t>
      </w:r>
      <w:r w:rsidRPr="0039689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96899">
        <w:rPr>
          <w:rFonts w:ascii="Times New Roman" w:hAnsi="Times New Roman" w:cs="Times New Roman"/>
          <w:b/>
          <w:sz w:val="32"/>
          <w:szCs w:val="32"/>
          <w:u w:val="single"/>
        </w:rPr>
        <w:t>Меры по профилактике коррупции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r w:rsidRPr="00AA4E9C">
        <w:rPr>
          <w:rFonts w:ascii="Times New Roman" w:hAnsi="Times New Roman" w:cs="Times New Roman"/>
          <w:sz w:val="32"/>
          <w:szCs w:val="32"/>
        </w:rPr>
        <w:t xml:space="preserve">Профилактика </w:t>
      </w:r>
      <w:hyperlink w:anchor="sub_101" w:history="1">
        <w:r w:rsidRPr="00AA4E9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коррупции</w:t>
        </w:r>
      </w:hyperlink>
      <w:r w:rsidRPr="00AA4E9C">
        <w:rPr>
          <w:rFonts w:ascii="Times New Roman" w:hAnsi="Times New Roman" w:cs="Times New Roman"/>
          <w:sz w:val="32"/>
          <w:szCs w:val="32"/>
        </w:rPr>
        <w:t xml:space="preserve"> осуществляется путем применения следующих основных мер: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0" w:name="sub_601"/>
      <w:r w:rsidRPr="00AA4E9C">
        <w:rPr>
          <w:rFonts w:ascii="Times New Roman" w:hAnsi="Times New Roman" w:cs="Times New Roman"/>
          <w:sz w:val="32"/>
          <w:szCs w:val="32"/>
        </w:rPr>
        <w:t>1) формирование в обществе нетерпимости к коррупционному поведению;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" w:name="sub_602"/>
      <w:bookmarkEnd w:id="0"/>
      <w:r w:rsidRPr="00AA4E9C">
        <w:rPr>
          <w:rFonts w:ascii="Times New Roman" w:hAnsi="Times New Roman" w:cs="Times New Roman"/>
          <w:sz w:val="32"/>
          <w:szCs w:val="32"/>
        </w:rPr>
        <w:t xml:space="preserve">2) </w:t>
      </w:r>
      <w:hyperlink r:id="rId5" w:history="1">
        <w:r w:rsidRPr="00AA4E9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антикоррупционная экспертиза</w:t>
        </w:r>
      </w:hyperlink>
      <w:r w:rsidRPr="00AA4E9C">
        <w:rPr>
          <w:rFonts w:ascii="Times New Roman" w:hAnsi="Times New Roman" w:cs="Times New Roman"/>
          <w:sz w:val="32"/>
          <w:szCs w:val="32"/>
        </w:rPr>
        <w:t xml:space="preserve"> правовых актов и их проектов;</w:t>
      </w:r>
    </w:p>
    <w:bookmarkEnd w:id="1"/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r w:rsidRPr="00AA4E9C">
        <w:rPr>
          <w:rFonts w:ascii="Times New Roman" w:hAnsi="Times New Roman" w:cs="Times New Roman"/>
          <w:sz w:val="32"/>
          <w:szCs w:val="32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AA4E9C">
        <w:rPr>
          <w:rFonts w:ascii="Times New Roman" w:hAnsi="Times New Roman" w:cs="Times New Roman"/>
          <w:sz w:val="32"/>
          <w:szCs w:val="32"/>
        </w:rPr>
        <w:t>практики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Pr="00AA4E9C">
        <w:rPr>
          <w:rFonts w:ascii="Times New Roman" w:hAnsi="Times New Roman" w:cs="Times New Roman"/>
          <w:sz w:val="32"/>
          <w:szCs w:val="32"/>
        </w:rPr>
        <w:t>недействительными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2" w:name="sub_603"/>
      <w:r w:rsidRPr="00AA4E9C">
        <w:rPr>
          <w:rFonts w:ascii="Times New Roman" w:hAnsi="Times New Roman" w:cs="Times New Roman"/>
          <w:sz w:val="32"/>
          <w:szCs w:val="32"/>
        </w:rPr>
        <w:t xml:space="preserve">3) предъявление в установленном законом порядке </w:t>
      </w:r>
      <w:hyperlink r:id="rId6" w:history="1">
        <w:r w:rsidRPr="00AA4E9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квалификационных требований</w:t>
        </w:r>
      </w:hyperlink>
      <w:r w:rsidRPr="00AA4E9C">
        <w:rPr>
          <w:rFonts w:ascii="Times New Roman" w:hAnsi="Times New Roman" w:cs="Times New Roman"/>
          <w:sz w:val="32"/>
          <w:szCs w:val="32"/>
        </w:rP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bookmarkEnd w:id="2"/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proofErr w:type="gramStart"/>
      <w:r w:rsidRPr="00AA4E9C">
        <w:rPr>
          <w:rFonts w:ascii="Times New Roman" w:hAnsi="Times New Roman" w:cs="Times New Roman"/>
          <w:sz w:val="32"/>
          <w:szCs w:val="32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7" w:history="1">
        <w:r w:rsidRPr="00AA4E9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нормативными правовыми актами</w:t>
        </w:r>
      </w:hyperlink>
      <w:r w:rsidRPr="00AA4E9C">
        <w:rPr>
          <w:rFonts w:ascii="Times New Roman" w:hAnsi="Times New Roman" w:cs="Times New Roman"/>
          <w:sz w:val="32"/>
          <w:szCs w:val="32"/>
        </w:rP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AA4E9C">
        <w:rPr>
          <w:rFonts w:ascii="Times New Roman" w:hAnsi="Times New Roman" w:cs="Times New Roman"/>
          <w:sz w:val="32"/>
          <w:szCs w:val="32"/>
        </w:rPr>
        <w:t>имуществе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3" w:name="sub_605"/>
      <w:proofErr w:type="gramStart"/>
      <w:r w:rsidRPr="00AA4E9C">
        <w:rPr>
          <w:rFonts w:ascii="Times New Roman" w:hAnsi="Times New Roman" w:cs="Times New Roman"/>
          <w:sz w:val="32"/>
          <w:szCs w:val="32"/>
        </w:rPr>
        <w:t xml:space="preserve">5) внедрение в практику кадровой работы федеральных органов </w:t>
      </w:r>
      <w:r w:rsidRPr="00AA4E9C">
        <w:rPr>
          <w:rFonts w:ascii="Times New Roman" w:hAnsi="Times New Roman" w:cs="Times New Roman"/>
          <w:sz w:val="32"/>
          <w:szCs w:val="32"/>
        </w:rPr>
        <w:lastRenderedPageBreak/>
        <w:t>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A4E9C">
        <w:rPr>
          <w:rFonts w:ascii="Times New Roman" w:hAnsi="Times New Roman" w:cs="Times New Roman"/>
          <w:sz w:val="32"/>
          <w:szCs w:val="32"/>
        </w:rPr>
        <w:t>поощрении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>;</w:t>
      </w:r>
    </w:p>
    <w:p w:rsidR="002801F5" w:rsidRPr="00AA4E9C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4" w:name="sub_606"/>
      <w:bookmarkEnd w:id="3"/>
      <w:r w:rsidRPr="00AA4E9C">
        <w:rPr>
          <w:rFonts w:ascii="Times New Roman" w:hAnsi="Times New Roman" w:cs="Times New Roman"/>
          <w:sz w:val="32"/>
          <w:szCs w:val="32"/>
        </w:rPr>
        <w:t xml:space="preserve">6) развитие институтов общественного и парламентского </w:t>
      </w:r>
      <w:proofErr w:type="gramStart"/>
      <w:r w:rsidRPr="00AA4E9C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AA4E9C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Российской Федерации о противодействии коррупции.</w:t>
      </w:r>
    </w:p>
    <w:bookmarkEnd w:id="4"/>
    <w:p w:rsidR="002801F5" w:rsidRPr="0097459C" w:rsidRDefault="002801F5" w:rsidP="002801F5">
      <w:pPr>
        <w:pStyle w:val="a5"/>
        <w:ind w:left="-567" w:right="-143"/>
        <w:rPr>
          <w:rFonts w:ascii="Times New Roman" w:hAnsi="Times New Roman" w:cs="Times New Roman"/>
        </w:rPr>
      </w:pPr>
    </w:p>
    <w:p w:rsidR="002801F5" w:rsidRPr="00396899" w:rsidRDefault="002801F5" w:rsidP="002801F5">
      <w:pPr>
        <w:pStyle w:val="a5"/>
        <w:ind w:left="-567" w:right="-14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899">
        <w:rPr>
          <w:rStyle w:val="a3"/>
          <w:rFonts w:ascii="Times New Roman" w:hAnsi="Times New Roman" w:cs="Times New Roman"/>
          <w:color w:val="auto"/>
          <w:sz w:val="32"/>
          <w:szCs w:val="32"/>
          <w:u w:val="single"/>
        </w:rPr>
        <w:t>Статья 10.</w:t>
      </w:r>
      <w:r w:rsidRPr="0039689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96899">
        <w:rPr>
          <w:rFonts w:ascii="Times New Roman" w:hAnsi="Times New Roman" w:cs="Times New Roman"/>
          <w:b/>
          <w:sz w:val="32"/>
          <w:szCs w:val="32"/>
          <w:u w:val="single"/>
        </w:rPr>
        <w:t>Конфликт интересов</w:t>
      </w:r>
    </w:p>
    <w:p w:rsidR="002801F5" w:rsidRPr="009033A7" w:rsidRDefault="002801F5" w:rsidP="002801F5">
      <w:pPr>
        <w:pStyle w:val="a5"/>
        <w:ind w:left="-567" w:right="-143"/>
        <w:rPr>
          <w:rFonts w:ascii="Times New Roman" w:hAnsi="Times New Roman" w:cs="Times New Roman"/>
        </w:rPr>
      </w:pPr>
      <w:r w:rsidRPr="009033A7">
        <w:rPr>
          <w:rFonts w:ascii="Times New Roman" w:hAnsi="Times New Roman" w:cs="Times New Roman"/>
        </w:rPr>
        <w:t>ГАРАНТ:</w:t>
      </w:r>
    </w:p>
    <w:p w:rsidR="002801F5" w:rsidRPr="009033A7" w:rsidRDefault="002801F5" w:rsidP="002801F5">
      <w:pPr>
        <w:pStyle w:val="a5"/>
        <w:ind w:left="-567" w:right="-143"/>
        <w:rPr>
          <w:rFonts w:ascii="Times New Roman" w:hAnsi="Times New Roman" w:cs="Times New Roman"/>
        </w:rPr>
      </w:pPr>
      <w:r w:rsidRPr="009033A7">
        <w:rPr>
          <w:rFonts w:ascii="Times New Roman" w:hAnsi="Times New Roman" w:cs="Times New Roman"/>
        </w:rPr>
        <w:t>См. комментарии к статье 10 настоящего Федерального закона</w:t>
      </w:r>
    </w:p>
    <w:p w:rsidR="002801F5" w:rsidRPr="009033A7" w:rsidRDefault="002801F5" w:rsidP="002801F5">
      <w:pPr>
        <w:pStyle w:val="a5"/>
        <w:ind w:left="-567" w:right="-143"/>
        <w:rPr>
          <w:rFonts w:ascii="Times New Roman" w:hAnsi="Times New Roman" w:cs="Times New Roman"/>
        </w:rPr>
      </w:pPr>
      <w:r w:rsidRPr="009033A7">
        <w:rPr>
          <w:rFonts w:ascii="Times New Roman" w:hAnsi="Times New Roman" w:cs="Times New Roman"/>
        </w:rPr>
        <w:t xml:space="preserve">См. </w:t>
      </w:r>
      <w:hyperlink r:id="rId8" w:history="1">
        <w:r w:rsidRPr="009033A7">
          <w:rPr>
            <w:rStyle w:val="a4"/>
            <w:rFonts w:ascii="Times New Roman" w:hAnsi="Times New Roman" w:cs="Times New Roman"/>
            <w:color w:val="auto"/>
          </w:rPr>
          <w:t>Методику</w:t>
        </w:r>
      </w:hyperlink>
      <w:r w:rsidRPr="009033A7">
        <w:rPr>
          <w:rFonts w:ascii="Times New Roman" w:hAnsi="Times New Roman" w:cs="Times New Roman"/>
        </w:rP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2801F5" w:rsidRPr="009033A7" w:rsidRDefault="002801F5" w:rsidP="002801F5">
      <w:pPr>
        <w:pStyle w:val="a5"/>
        <w:ind w:left="-567" w:right="-143"/>
        <w:rPr>
          <w:rFonts w:ascii="Times New Roman" w:hAnsi="Times New Roman" w:cs="Times New Roman"/>
        </w:rPr>
      </w:pPr>
      <w:r w:rsidRPr="009033A7">
        <w:rPr>
          <w:rFonts w:ascii="Times New Roman" w:hAnsi="Times New Roman" w:cs="Times New Roman"/>
        </w:rPr>
        <w:t xml:space="preserve">См. </w:t>
      </w:r>
      <w:hyperlink r:id="rId9" w:history="1">
        <w:r w:rsidRPr="009033A7">
          <w:rPr>
            <w:rStyle w:val="a4"/>
            <w:rFonts w:ascii="Times New Roman" w:hAnsi="Times New Roman" w:cs="Times New Roman"/>
            <w:color w:val="auto"/>
          </w:rPr>
          <w:t>Памятку</w:t>
        </w:r>
      </w:hyperlink>
      <w:r w:rsidRPr="009033A7">
        <w:rPr>
          <w:rFonts w:ascii="Times New Roman" w:hAnsi="Times New Roman" w:cs="Times New Roman"/>
        </w:rP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</w:t>
      </w:r>
    </w:p>
    <w:p w:rsidR="002801F5" w:rsidRPr="009033A7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5" w:name="sub_1001"/>
      <w:r w:rsidRPr="009033A7">
        <w:rPr>
          <w:rFonts w:ascii="Times New Roman" w:hAnsi="Times New Roman" w:cs="Times New Roman"/>
          <w:sz w:val="32"/>
          <w:szCs w:val="32"/>
        </w:rPr>
        <w:t xml:space="preserve">1. </w:t>
      </w:r>
      <w:r w:rsidRPr="001B7ECA">
        <w:rPr>
          <w:rFonts w:ascii="Times New Roman" w:hAnsi="Times New Roman" w:cs="Times New Roman"/>
          <w:b/>
          <w:sz w:val="32"/>
          <w:szCs w:val="32"/>
        </w:rPr>
        <w:t>Под конфликтом интересов</w:t>
      </w:r>
      <w:r w:rsidRPr="009033A7">
        <w:rPr>
          <w:rFonts w:ascii="Times New Roman" w:hAnsi="Times New Roman" w:cs="Times New Roman"/>
          <w:sz w:val="32"/>
          <w:szCs w:val="32"/>
        </w:rPr>
        <w:t xml:space="preserve"> в настоящем Федеральном законе </w:t>
      </w:r>
      <w:r w:rsidRPr="001B7ECA">
        <w:rPr>
          <w:rFonts w:ascii="Times New Roman" w:hAnsi="Times New Roman" w:cs="Times New Roman"/>
          <w:b/>
          <w:sz w:val="32"/>
          <w:szCs w:val="32"/>
        </w:rPr>
        <w:t>понимается ситуация, при которой личная заинтересованность</w:t>
      </w:r>
      <w:r w:rsidRPr="009033A7">
        <w:rPr>
          <w:rFonts w:ascii="Times New Roman" w:hAnsi="Times New Roman" w:cs="Times New Roman"/>
          <w:sz w:val="32"/>
          <w:szCs w:val="32"/>
        </w:rPr>
        <w:t xml:space="preserve"> (прямая или косвенная) </w:t>
      </w:r>
      <w:r w:rsidRPr="001B7ECA">
        <w:rPr>
          <w:rFonts w:ascii="Times New Roman" w:hAnsi="Times New Roman" w:cs="Times New Roman"/>
          <w:b/>
          <w:sz w:val="32"/>
          <w:szCs w:val="32"/>
        </w:rPr>
        <w:t>лица, замещающего должность,</w:t>
      </w:r>
      <w:r w:rsidRPr="009033A7">
        <w:rPr>
          <w:rFonts w:ascii="Times New Roman" w:hAnsi="Times New Roman" w:cs="Times New Roman"/>
          <w:sz w:val="32"/>
          <w:szCs w:val="32"/>
        </w:rPr>
        <w:t xml:space="preserve"> замещение которой </w:t>
      </w:r>
      <w:r w:rsidRPr="001B7ECA">
        <w:rPr>
          <w:rFonts w:ascii="Times New Roman" w:hAnsi="Times New Roman" w:cs="Times New Roman"/>
          <w:b/>
          <w:sz w:val="32"/>
          <w:szCs w:val="32"/>
        </w:rPr>
        <w:t>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</w:t>
      </w:r>
      <w:r w:rsidRPr="009033A7">
        <w:rPr>
          <w:rFonts w:ascii="Times New Roman" w:hAnsi="Times New Roman" w:cs="Times New Roman"/>
          <w:sz w:val="32"/>
          <w:szCs w:val="32"/>
        </w:rPr>
        <w:t xml:space="preserve"> (служебных) </w:t>
      </w:r>
      <w:r w:rsidRPr="001B7ECA">
        <w:rPr>
          <w:rFonts w:ascii="Times New Roman" w:hAnsi="Times New Roman" w:cs="Times New Roman"/>
          <w:b/>
          <w:sz w:val="32"/>
          <w:szCs w:val="32"/>
        </w:rPr>
        <w:t>обязанностей</w:t>
      </w:r>
      <w:r w:rsidRPr="009033A7">
        <w:rPr>
          <w:rFonts w:ascii="Times New Roman" w:hAnsi="Times New Roman" w:cs="Times New Roman"/>
          <w:sz w:val="32"/>
          <w:szCs w:val="32"/>
        </w:rPr>
        <w:t xml:space="preserve"> (осуществление полномочий).</w:t>
      </w:r>
    </w:p>
    <w:p w:rsidR="002801F5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6" w:name="sub_1002"/>
      <w:bookmarkEnd w:id="5"/>
      <w:r w:rsidRPr="009033A7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9033A7">
        <w:rPr>
          <w:rFonts w:ascii="Times New Roman" w:hAnsi="Times New Roman" w:cs="Times New Roman"/>
          <w:sz w:val="32"/>
          <w:szCs w:val="32"/>
        </w:rPr>
        <w:t xml:space="preserve">В </w:t>
      </w:r>
      <w:hyperlink w:anchor="sub_1001" w:history="1">
        <w:r w:rsidRPr="009033A7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</w:t>
        </w:r>
      </w:hyperlink>
      <w:r w:rsidRPr="009033A7">
        <w:rPr>
          <w:rFonts w:ascii="Times New Roman" w:hAnsi="Times New Roman" w:cs="Times New Roman"/>
          <w:sz w:val="32"/>
          <w:szCs w:val="32"/>
        </w:rPr>
        <w:t xml:space="preserve"> настоящей статьи </w:t>
      </w:r>
      <w:bookmarkStart w:id="7" w:name="_GoBack"/>
      <w:r w:rsidRPr="001B7ECA">
        <w:rPr>
          <w:rFonts w:ascii="Times New Roman" w:hAnsi="Times New Roman" w:cs="Times New Roman"/>
          <w:b/>
          <w:sz w:val="32"/>
          <w:szCs w:val="32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</w:t>
      </w:r>
      <w:bookmarkEnd w:id="7"/>
      <w:r w:rsidRPr="009033A7">
        <w:rPr>
          <w:rFonts w:ascii="Times New Roman" w:hAnsi="Times New Roman" w:cs="Times New Roman"/>
          <w:sz w:val="32"/>
          <w:szCs w:val="32"/>
        </w:rPr>
        <w:t>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9033A7">
        <w:rPr>
          <w:rFonts w:ascii="Times New Roman" w:hAnsi="Times New Roman" w:cs="Times New Roman"/>
          <w:sz w:val="32"/>
          <w:szCs w:val="32"/>
        </w:rP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bookmarkEnd w:id="6"/>
    </w:p>
    <w:p w:rsidR="002801F5" w:rsidRPr="0097459C" w:rsidRDefault="002801F5" w:rsidP="002801F5">
      <w:pPr>
        <w:pStyle w:val="a5"/>
        <w:ind w:left="-567" w:right="-143"/>
        <w:rPr>
          <w:rStyle w:val="a3"/>
          <w:rFonts w:ascii="Times New Roman" w:hAnsi="Times New Roman" w:cs="Times New Roman"/>
          <w:color w:val="auto"/>
        </w:rPr>
      </w:pPr>
    </w:p>
    <w:p w:rsidR="002801F5" w:rsidRPr="00396899" w:rsidRDefault="002801F5" w:rsidP="002801F5">
      <w:pPr>
        <w:pStyle w:val="a5"/>
        <w:ind w:left="-567" w:right="-14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899">
        <w:rPr>
          <w:rStyle w:val="a3"/>
          <w:rFonts w:ascii="Times New Roman" w:hAnsi="Times New Roman" w:cs="Times New Roman"/>
          <w:color w:val="auto"/>
          <w:sz w:val="32"/>
          <w:szCs w:val="32"/>
          <w:u w:val="single"/>
        </w:rPr>
        <w:t>Статья 11.</w:t>
      </w:r>
      <w:r w:rsidRPr="0039689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96899">
        <w:rPr>
          <w:rFonts w:ascii="Times New Roman" w:hAnsi="Times New Roman" w:cs="Times New Roman"/>
          <w:b/>
          <w:sz w:val="32"/>
          <w:szCs w:val="32"/>
          <w:u w:val="single"/>
        </w:rPr>
        <w:t>Порядок предотвращения и урегулирования конфликта интересов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8" w:name="sub_1101"/>
      <w:r w:rsidRPr="005B1B46">
        <w:rPr>
          <w:rFonts w:ascii="Times New Roman" w:hAnsi="Times New Roman" w:cs="Times New Roman"/>
          <w:sz w:val="32"/>
          <w:szCs w:val="32"/>
        </w:rPr>
        <w:lastRenderedPageBreak/>
        <w:t xml:space="preserve">1. Лицо, указанное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9" w:name="sub_1102"/>
      <w:bookmarkEnd w:id="8"/>
      <w:r w:rsidRPr="005B1B46">
        <w:rPr>
          <w:rFonts w:ascii="Times New Roman" w:hAnsi="Times New Roman" w:cs="Times New Roman"/>
          <w:sz w:val="32"/>
          <w:szCs w:val="32"/>
        </w:rPr>
        <w:t xml:space="preserve">2. Лицо, указанное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0" w:name="sub_1103"/>
      <w:bookmarkEnd w:id="9"/>
      <w:r w:rsidRPr="005B1B46">
        <w:rPr>
          <w:rFonts w:ascii="Times New Roman" w:hAnsi="Times New Roman" w:cs="Times New Roman"/>
          <w:sz w:val="32"/>
          <w:szCs w:val="32"/>
        </w:rP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1" w:name="sub_1104"/>
      <w:bookmarkEnd w:id="10"/>
      <w:r w:rsidRPr="005B1B46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5B1B46">
        <w:rPr>
          <w:rFonts w:ascii="Times New Roman" w:hAnsi="Times New Roman" w:cs="Times New Roman"/>
          <w:sz w:val="32"/>
          <w:szCs w:val="32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2" w:name="sub_1105"/>
      <w:bookmarkEnd w:id="11"/>
      <w:r w:rsidRPr="005B1B46">
        <w:rPr>
          <w:rFonts w:ascii="Times New Roman" w:hAnsi="Times New Roman" w:cs="Times New Roman"/>
          <w:sz w:val="32"/>
          <w:szCs w:val="32"/>
        </w:rP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10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законодательством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3" w:name="sub_1106"/>
      <w:bookmarkEnd w:id="12"/>
      <w:r w:rsidRPr="005B1B46">
        <w:rPr>
          <w:rFonts w:ascii="Times New Roman" w:hAnsi="Times New Roman" w:cs="Times New Roman"/>
          <w:sz w:val="32"/>
          <w:szCs w:val="32"/>
        </w:rPr>
        <w:t xml:space="preserve">6. Непринятие лицом, указанным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законодательством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2801F5" w:rsidRPr="005B1B46" w:rsidRDefault="002801F5" w:rsidP="002801F5">
      <w:pPr>
        <w:pStyle w:val="a5"/>
        <w:ind w:left="-567" w:right="-143"/>
        <w:rPr>
          <w:rFonts w:ascii="Times New Roman" w:hAnsi="Times New Roman" w:cs="Times New Roman"/>
          <w:sz w:val="32"/>
          <w:szCs w:val="32"/>
        </w:rPr>
      </w:pPr>
      <w:bookmarkStart w:id="14" w:name="sub_1107"/>
      <w:bookmarkEnd w:id="13"/>
      <w:r w:rsidRPr="005B1B46">
        <w:rPr>
          <w:rFonts w:ascii="Times New Roman" w:hAnsi="Times New Roman" w:cs="Times New Roman"/>
          <w:sz w:val="32"/>
          <w:szCs w:val="32"/>
        </w:rPr>
        <w:t>7. В случае</w:t>
      </w:r>
      <w:proofErr w:type="gramStart"/>
      <w:r w:rsidRPr="005B1B4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B1B46">
        <w:rPr>
          <w:rFonts w:ascii="Times New Roman" w:hAnsi="Times New Roman" w:cs="Times New Roman"/>
          <w:sz w:val="32"/>
          <w:szCs w:val="32"/>
        </w:rPr>
        <w:t xml:space="preserve"> если лицо, указанное в </w:t>
      </w:r>
      <w:hyperlink w:anchor="sub_1001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части 1 статьи 10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2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передать</w:t>
        </w:r>
      </w:hyperlink>
      <w:r w:rsidRPr="005B1B46">
        <w:rPr>
          <w:rFonts w:ascii="Times New Roman" w:hAnsi="Times New Roman" w:cs="Times New Roman"/>
          <w:sz w:val="32"/>
          <w:szCs w:val="32"/>
        </w:rP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3" w:history="1">
        <w:r w:rsidRPr="005B1B4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гражданским законодательством</w:t>
        </w:r>
      </w:hyperlink>
      <w:r w:rsidRPr="005B1B46">
        <w:rPr>
          <w:rFonts w:ascii="Times New Roman" w:hAnsi="Times New Roman" w:cs="Times New Roman"/>
          <w:sz w:val="32"/>
          <w:szCs w:val="32"/>
        </w:rPr>
        <w:t>.</w:t>
      </w:r>
      <w:bookmarkEnd w:id="14"/>
    </w:p>
    <w:p w:rsidR="00852799" w:rsidRDefault="00852799"/>
    <w:sectPr w:rsidR="00852799" w:rsidSect="0097459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5"/>
    <w:rsid w:val="001B7ECA"/>
    <w:rsid w:val="002801F5"/>
    <w:rsid w:val="00852799"/>
    <w:rsid w:val="0097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01F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801F5"/>
    <w:rPr>
      <w:b/>
      <w:bCs/>
      <w:color w:val="106BBE"/>
    </w:rPr>
  </w:style>
  <w:style w:type="paragraph" w:styleId="a5">
    <w:name w:val="No Spacing"/>
    <w:uiPriority w:val="1"/>
    <w:qFormat/>
    <w:rsid w:val="002801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01F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801F5"/>
    <w:rPr>
      <w:b/>
      <w:bCs/>
      <w:color w:val="106BBE"/>
    </w:rPr>
  </w:style>
  <w:style w:type="paragraph" w:styleId="a5">
    <w:name w:val="No Spacing"/>
    <w:uiPriority w:val="1"/>
    <w:qFormat/>
    <w:rsid w:val="002801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64038.0" TargetMode="External"/><Relationship Id="rId13" Type="http://schemas.openxmlformats.org/officeDocument/2006/relationships/hyperlink" Target="garantF1://10064072.2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780.1" TargetMode="External"/><Relationship Id="rId12" Type="http://schemas.openxmlformats.org/officeDocument/2006/relationships/hyperlink" Target="garantF1://7138460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122601.0" TargetMode="External"/><Relationship Id="rId11" Type="http://schemas.openxmlformats.org/officeDocument/2006/relationships/hyperlink" Target="garantF1://12025268.8171" TargetMode="External"/><Relationship Id="rId5" Type="http://schemas.openxmlformats.org/officeDocument/2006/relationships/hyperlink" Target="garantF1://95958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36354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67478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3</cp:revision>
  <dcterms:created xsi:type="dcterms:W3CDTF">2018-01-17T16:04:00Z</dcterms:created>
  <dcterms:modified xsi:type="dcterms:W3CDTF">2018-01-27T12:58:00Z</dcterms:modified>
</cp:coreProperties>
</file>